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D7983">
        <w:trPr>
          <w:trHeight w:hRule="exact" w:val="1889"/>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5543" w:type="dxa"/>
            <w:gridSpan w:val="4"/>
            <w:shd w:val="clear" w:color="000000" w:fill="FFFFFF"/>
            <w:tcMar>
              <w:left w:w="34" w:type="dxa"/>
              <w:right w:w="34" w:type="dxa"/>
            </w:tcMar>
          </w:tcPr>
          <w:p w:rsidR="00AD7983" w:rsidRDefault="0077068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AD7983">
        <w:trPr>
          <w:trHeight w:hRule="exact" w:val="585"/>
        </w:trPr>
        <w:tc>
          <w:tcPr>
            <w:tcW w:w="10221" w:type="dxa"/>
            <w:gridSpan w:val="9"/>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7983" w:rsidRDefault="007706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7983">
        <w:trPr>
          <w:trHeight w:hRule="exact" w:val="314"/>
        </w:trPr>
        <w:tc>
          <w:tcPr>
            <w:tcW w:w="10221" w:type="dxa"/>
            <w:gridSpan w:val="9"/>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D7983">
        <w:trPr>
          <w:trHeight w:hRule="exact" w:val="267"/>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426" w:type="dxa"/>
          </w:tcPr>
          <w:p w:rsidR="00AD7983" w:rsidRDefault="00AD7983"/>
        </w:tc>
        <w:tc>
          <w:tcPr>
            <w:tcW w:w="1277" w:type="dxa"/>
          </w:tcPr>
          <w:p w:rsidR="00AD7983" w:rsidRDefault="00AD7983"/>
        </w:tc>
        <w:tc>
          <w:tcPr>
            <w:tcW w:w="3842" w:type="dxa"/>
            <w:gridSpan w:val="2"/>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УТВЕРЖДАЮ</w:t>
            </w:r>
          </w:p>
        </w:tc>
      </w:tr>
      <w:tr w:rsidR="00AD7983">
        <w:trPr>
          <w:trHeight w:hRule="exact" w:val="972"/>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426" w:type="dxa"/>
          </w:tcPr>
          <w:p w:rsidR="00AD7983" w:rsidRDefault="00AD7983"/>
        </w:tc>
        <w:tc>
          <w:tcPr>
            <w:tcW w:w="1277" w:type="dxa"/>
          </w:tcPr>
          <w:p w:rsidR="00AD7983" w:rsidRDefault="00AD7983"/>
        </w:tc>
        <w:tc>
          <w:tcPr>
            <w:tcW w:w="3842" w:type="dxa"/>
            <w:gridSpan w:val="2"/>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D7983" w:rsidRDefault="00AD7983">
            <w:pPr>
              <w:spacing w:after="0" w:line="240" w:lineRule="auto"/>
              <w:jc w:val="center"/>
              <w:rPr>
                <w:sz w:val="24"/>
                <w:szCs w:val="24"/>
              </w:rPr>
            </w:pPr>
          </w:p>
          <w:p w:rsidR="00AD7983" w:rsidRDefault="007706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D7983">
        <w:trPr>
          <w:trHeight w:hRule="exact" w:val="277"/>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426" w:type="dxa"/>
          </w:tcPr>
          <w:p w:rsidR="00AD7983" w:rsidRDefault="00AD7983"/>
        </w:tc>
        <w:tc>
          <w:tcPr>
            <w:tcW w:w="1277" w:type="dxa"/>
          </w:tcPr>
          <w:p w:rsidR="00AD7983" w:rsidRDefault="00AD7983"/>
        </w:tc>
        <w:tc>
          <w:tcPr>
            <w:tcW w:w="3842" w:type="dxa"/>
            <w:gridSpan w:val="2"/>
            <w:shd w:val="clear" w:color="000000" w:fill="FFFFFF"/>
            <w:tcMar>
              <w:left w:w="34" w:type="dxa"/>
              <w:right w:w="34" w:type="dxa"/>
            </w:tcMar>
          </w:tcPr>
          <w:p w:rsidR="00AD7983" w:rsidRDefault="0077068F">
            <w:pPr>
              <w:spacing w:after="0" w:line="240" w:lineRule="auto"/>
              <w:jc w:val="right"/>
              <w:rPr>
                <w:sz w:val="24"/>
                <w:szCs w:val="24"/>
              </w:rPr>
            </w:pPr>
            <w:r>
              <w:rPr>
                <w:rFonts w:ascii="Times New Roman" w:hAnsi="Times New Roman" w:cs="Times New Roman"/>
                <w:color w:val="000000"/>
                <w:sz w:val="24"/>
                <w:szCs w:val="24"/>
              </w:rPr>
              <w:t>28.03.2022</w:t>
            </w:r>
          </w:p>
        </w:tc>
      </w:tr>
      <w:tr w:rsidR="00AD7983">
        <w:trPr>
          <w:trHeight w:hRule="exact" w:val="277"/>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426" w:type="dxa"/>
          </w:tcPr>
          <w:p w:rsidR="00AD7983" w:rsidRDefault="00AD7983"/>
        </w:tc>
        <w:tc>
          <w:tcPr>
            <w:tcW w:w="1277" w:type="dxa"/>
          </w:tcPr>
          <w:p w:rsidR="00AD7983" w:rsidRDefault="00AD7983"/>
        </w:tc>
        <w:tc>
          <w:tcPr>
            <w:tcW w:w="993" w:type="dxa"/>
          </w:tcPr>
          <w:p w:rsidR="00AD7983" w:rsidRDefault="00AD7983"/>
        </w:tc>
        <w:tc>
          <w:tcPr>
            <w:tcW w:w="2836" w:type="dxa"/>
          </w:tcPr>
          <w:p w:rsidR="00AD7983" w:rsidRDefault="00AD7983"/>
        </w:tc>
      </w:tr>
      <w:tr w:rsidR="00AD7983">
        <w:trPr>
          <w:trHeight w:hRule="exact" w:val="416"/>
        </w:trPr>
        <w:tc>
          <w:tcPr>
            <w:tcW w:w="10221" w:type="dxa"/>
            <w:gridSpan w:val="9"/>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7983">
        <w:trPr>
          <w:trHeight w:hRule="exact" w:val="775"/>
        </w:trPr>
        <w:tc>
          <w:tcPr>
            <w:tcW w:w="426" w:type="dxa"/>
          </w:tcPr>
          <w:p w:rsidR="00AD7983" w:rsidRDefault="00AD7983"/>
        </w:tc>
        <w:tc>
          <w:tcPr>
            <w:tcW w:w="710" w:type="dxa"/>
          </w:tcPr>
          <w:p w:rsidR="00AD7983" w:rsidRDefault="00AD7983"/>
        </w:tc>
        <w:tc>
          <w:tcPr>
            <w:tcW w:w="1419" w:type="dxa"/>
          </w:tcPr>
          <w:p w:rsidR="00AD7983" w:rsidRDefault="00AD7983"/>
        </w:tc>
        <w:tc>
          <w:tcPr>
            <w:tcW w:w="4834" w:type="dxa"/>
            <w:gridSpan w:val="5"/>
            <w:shd w:val="clear" w:color="000000" w:fill="FFFFFF"/>
            <w:tcMar>
              <w:left w:w="34" w:type="dxa"/>
              <w:right w:w="34" w:type="dxa"/>
            </w:tcMar>
          </w:tcPr>
          <w:p w:rsidR="00AD7983" w:rsidRDefault="0077068F">
            <w:pPr>
              <w:spacing w:after="0" w:line="240" w:lineRule="auto"/>
              <w:jc w:val="center"/>
              <w:rPr>
                <w:sz w:val="32"/>
                <w:szCs w:val="32"/>
              </w:rPr>
            </w:pPr>
            <w:r>
              <w:rPr>
                <w:rFonts w:ascii="Times New Roman" w:hAnsi="Times New Roman" w:cs="Times New Roman"/>
                <w:color w:val="000000"/>
                <w:sz w:val="32"/>
                <w:szCs w:val="32"/>
              </w:rPr>
              <w:t>Методика обучения географии</w:t>
            </w:r>
          </w:p>
          <w:p w:rsidR="00AD7983" w:rsidRDefault="0077068F">
            <w:pPr>
              <w:spacing w:after="0" w:line="240" w:lineRule="auto"/>
              <w:jc w:val="center"/>
              <w:rPr>
                <w:sz w:val="32"/>
                <w:szCs w:val="32"/>
              </w:rPr>
            </w:pPr>
            <w:r>
              <w:rPr>
                <w:rFonts w:ascii="Times New Roman" w:hAnsi="Times New Roman" w:cs="Times New Roman"/>
                <w:color w:val="000000"/>
                <w:sz w:val="32"/>
                <w:szCs w:val="32"/>
              </w:rPr>
              <w:t>К.М.07.05</w:t>
            </w:r>
          </w:p>
        </w:tc>
        <w:tc>
          <w:tcPr>
            <w:tcW w:w="2836" w:type="dxa"/>
          </w:tcPr>
          <w:p w:rsidR="00AD7983" w:rsidRDefault="00AD7983"/>
        </w:tc>
      </w:tr>
      <w:tr w:rsidR="00AD7983">
        <w:trPr>
          <w:trHeight w:hRule="exact" w:val="277"/>
        </w:trPr>
        <w:tc>
          <w:tcPr>
            <w:tcW w:w="10221" w:type="dxa"/>
            <w:gridSpan w:val="9"/>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7983">
        <w:trPr>
          <w:trHeight w:hRule="exact" w:val="1396"/>
        </w:trPr>
        <w:tc>
          <w:tcPr>
            <w:tcW w:w="426" w:type="dxa"/>
          </w:tcPr>
          <w:p w:rsidR="00AD7983" w:rsidRDefault="00AD7983"/>
        </w:tc>
        <w:tc>
          <w:tcPr>
            <w:tcW w:w="9795" w:type="dxa"/>
            <w:gridSpan w:val="8"/>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AD7983" w:rsidRDefault="007706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AD7983" w:rsidRDefault="007706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7983">
        <w:trPr>
          <w:trHeight w:hRule="exact" w:val="833"/>
        </w:trPr>
        <w:tc>
          <w:tcPr>
            <w:tcW w:w="10221" w:type="dxa"/>
            <w:gridSpan w:val="9"/>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D7983">
        <w:trPr>
          <w:trHeight w:hRule="exact" w:val="277"/>
        </w:trPr>
        <w:tc>
          <w:tcPr>
            <w:tcW w:w="3984" w:type="dxa"/>
            <w:gridSpan w:val="4"/>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7983" w:rsidRDefault="00AD7983"/>
        </w:tc>
        <w:tc>
          <w:tcPr>
            <w:tcW w:w="426" w:type="dxa"/>
          </w:tcPr>
          <w:p w:rsidR="00AD7983" w:rsidRDefault="00AD7983"/>
        </w:tc>
        <w:tc>
          <w:tcPr>
            <w:tcW w:w="1277" w:type="dxa"/>
          </w:tcPr>
          <w:p w:rsidR="00AD7983" w:rsidRDefault="00AD7983"/>
        </w:tc>
        <w:tc>
          <w:tcPr>
            <w:tcW w:w="993" w:type="dxa"/>
          </w:tcPr>
          <w:p w:rsidR="00AD7983" w:rsidRDefault="00AD7983"/>
        </w:tc>
        <w:tc>
          <w:tcPr>
            <w:tcW w:w="2836" w:type="dxa"/>
          </w:tcPr>
          <w:p w:rsidR="00AD7983" w:rsidRDefault="00AD7983"/>
        </w:tc>
      </w:tr>
      <w:tr w:rsidR="00AD7983">
        <w:trPr>
          <w:trHeight w:hRule="exact" w:val="155"/>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426" w:type="dxa"/>
          </w:tcPr>
          <w:p w:rsidR="00AD7983" w:rsidRDefault="00AD7983"/>
        </w:tc>
        <w:tc>
          <w:tcPr>
            <w:tcW w:w="1277" w:type="dxa"/>
          </w:tcPr>
          <w:p w:rsidR="00AD7983" w:rsidRDefault="00AD7983"/>
        </w:tc>
        <w:tc>
          <w:tcPr>
            <w:tcW w:w="993" w:type="dxa"/>
          </w:tcPr>
          <w:p w:rsidR="00AD7983" w:rsidRDefault="00AD7983"/>
        </w:tc>
        <w:tc>
          <w:tcPr>
            <w:tcW w:w="2836" w:type="dxa"/>
          </w:tcPr>
          <w:p w:rsidR="00AD7983" w:rsidRDefault="00AD7983"/>
        </w:tc>
      </w:tr>
      <w:tr w:rsidR="00AD79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D798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D798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D7983" w:rsidRDefault="00AD798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AD7983"/>
        </w:tc>
      </w:tr>
      <w:tr w:rsidR="00AD79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AD7983">
        <w:trPr>
          <w:trHeight w:hRule="exact" w:val="402"/>
        </w:trPr>
        <w:tc>
          <w:tcPr>
            <w:tcW w:w="5118" w:type="dxa"/>
            <w:gridSpan w:val="6"/>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AD7983">
        <w:trPr>
          <w:trHeight w:hRule="exact" w:val="307"/>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426" w:type="dxa"/>
          </w:tcPr>
          <w:p w:rsidR="00AD7983" w:rsidRDefault="00AD7983"/>
        </w:tc>
        <w:tc>
          <w:tcPr>
            <w:tcW w:w="5118" w:type="dxa"/>
            <w:gridSpan w:val="3"/>
            <w:vMerge/>
            <w:shd w:val="clear" w:color="000000" w:fill="FFFFFF"/>
            <w:tcMar>
              <w:left w:w="34" w:type="dxa"/>
              <w:right w:w="34" w:type="dxa"/>
            </w:tcMar>
          </w:tcPr>
          <w:p w:rsidR="00AD7983" w:rsidRDefault="00AD7983"/>
        </w:tc>
      </w:tr>
      <w:tr w:rsidR="00AD7983">
        <w:trPr>
          <w:trHeight w:hRule="exact" w:val="2416"/>
        </w:trPr>
        <w:tc>
          <w:tcPr>
            <w:tcW w:w="426" w:type="dxa"/>
          </w:tcPr>
          <w:p w:rsidR="00AD7983" w:rsidRDefault="00AD7983"/>
        </w:tc>
        <w:tc>
          <w:tcPr>
            <w:tcW w:w="710" w:type="dxa"/>
          </w:tcPr>
          <w:p w:rsidR="00AD7983" w:rsidRDefault="00AD7983"/>
        </w:tc>
        <w:tc>
          <w:tcPr>
            <w:tcW w:w="1419" w:type="dxa"/>
          </w:tcPr>
          <w:p w:rsidR="00AD7983" w:rsidRDefault="00AD7983"/>
        </w:tc>
        <w:tc>
          <w:tcPr>
            <w:tcW w:w="1419" w:type="dxa"/>
          </w:tcPr>
          <w:p w:rsidR="00AD7983" w:rsidRDefault="00AD7983"/>
        </w:tc>
        <w:tc>
          <w:tcPr>
            <w:tcW w:w="710" w:type="dxa"/>
          </w:tcPr>
          <w:p w:rsidR="00AD7983" w:rsidRDefault="00AD7983"/>
        </w:tc>
        <w:tc>
          <w:tcPr>
            <w:tcW w:w="426" w:type="dxa"/>
          </w:tcPr>
          <w:p w:rsidR="00AD7983" w:rsidRDefault="00AD7983"/>
        </w:tc>
        <w:tc>
          <w:tcPr>
            <w:tcW w:w="1277" w:type="dxa"/>
          </w:tcPr>
          <w:p w:rsidR="00AD7983" w:rsidRDefault="00AD7983"/>
        </w:tc>
        <w:tc>
          <w:tcPr>
            <w:tcW w:w="993" w:type="dxa"/>
          </w:tcPr>
          <w:p w:rsidR="00AD7983" w:rsidRDefault="00AD7983"/>
        </w:tc>
        <w:tc>
          <w:tcPr>
            <w:tcW w:w="2836" w:type="dxa"/>
          </w:tcPr>
          <w:p w:rsidR="00AD7983" w:rsidRDefault="00AD7983"/>
        </w:tc>
      </w:tr>
      <w:tr w:rsidR="00AD7983">
        <w:trPr>
          <w:trHeight w:hRule="exact" w:val="277"/>
        </w:trPr>
        <w:tc>
          <w:tcPr>
            <w:tcW w:w="10079" w:type="dxa"/>
            <w:gridSpan w:val="9"/>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7983">
        <w:trPr>
          <w:trHeight w:hRule="exact" w:val="1805"/>
        </w:trPr>
        <w:tc>
          <w:tcPr>
            <w:tcW w:w="10079" w:type="dxa"/>
            <w:gridSpan w:val="9"/>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D7983" w:rsidRDefault="00AD7983">
            <w:pPr>
              <w:spacing w:after="0" w:line="240" w:lineRule="auto"/>
              <w:jc w:val="center"/>
              <w:rPr>
                <w:sz w:val="24"/>
                <w:szCs w:val="24"/>
              </w:rPr>
            </w:pPr>
          </w:p>
          <w:p w:rsidR="00AD7983" w:rsidRDefault="0077068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D7983" w:rsidRDefault="00AD7983">
            <w:pPr>
              <w:spacing w:after="0" w:line="240" w:lineRule="auto"/>
              <w:jc w:val="center"/>
              <w:rPr>
                <w:sz w:val="24"/>
                <w:szCs w:val="24"/>
              </w:rPr>
            </w:pPr>
          </w:p>
          <w:p w:rsidR="00AD7983" w:rsidRDefault="0077068F">
            <w:pPr>
              <w:spacing w:after="0" w:line="240" w:lineRule="auto"/>
              <w:jc w:val="center"/>
              <w:rPr>
                <w:sz w:val="24"/>
                <w:szCs w:val="24"/>
              </w:rPr>
            </w:pPr>
            <w:r>
              <w:rPr>
                <w:rFonts w:ascii="Times New Roman" w:hAnsi="Times New Roman" w:cs="Times New Roman"/>
                <w:color w:val="000000"/>
                <w:sz w:val="24"/>
                <w:szCs w:val="24"/>
              </w:rPr>
              <w:t>Омск, 2022</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7983">
        <w:trPr>
          <w:trHeight w:hRule="exact" w:val="2222"/>
        </w:trPr>
        <w:tc>
          <w:tcPr>
            <w:tcW w:w="10788"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D7983" w:rsidRDefault="0077068F">
            <w:pPr>
              <w:spacing w:after="0" w:line="240" w:lineRule="auto"/>
              <w:rPr>
                <w:sz w:val="24"/>
                <w:szCs w:val="24"/>
              </w:rPr>
            </w:pPr>
            <w:r>
              <w:rPr>
                <w:rFonts w:ascii="Times New Roman" w:hAnsi="Times New Roman" w:cs="Times New Roman"/>
                <w:color w:val="000000"/>
                <w:sz w:val="24"/>
                <w:szCs w:val="24"/>
              </w:rPr>
              <w:t>Протокол от 25.03.2022 г.  №8</w:t>
            </w:r>
          </w:p>
        </w:tc>
      </w:tr>
      <w:tr w:rsidR="00AD7983">
        <w:trPr>
          <w:trHeight w:hRule="exact" w:val="277"/>
        </w:trPr>
        <w:tc>
          <w:tcPr>
            <w:tcW w:w="10788"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277"/>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7983">
        <w:trPr>
          <w:trHeight w:hRule="exact" w:val="555"/>
        </w:trPr>
        <w:tc>
          <w:tcPr>
            <w:tcW w:w="9640" w:type="dxa"/>
          </w:tcPr>
          <w:p w:rsidR="00AD7983" w:rsidRDefault="00AD7983"/>
        </w:tc>
      </w:tr>
      <w:tr w:rsidR="00AD7983">
        <w:trPr>
          <w:trHeight w:hRule="exact" w:val="8751"/>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7983" w:rsidRDefault="007706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7983" w:rsidRDefault="007706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7983" w:rsidRDefault="007706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7983" w:rsidRDefault="007706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7983" w:rsidRDefault="007706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7983" w:rsidRDefault="007706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7983" w:rsidRDefault="007706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7983" w:rsidRDefault="007706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7983" w:rsidRDefault="007706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7983" w:rsidRDefault="007706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7983" w:rsidRDefault="007706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277"/>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7983">
        <w:trPr>
          <w:trHeight w:hRule="exact" w:val="15113"/>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7983" w:rsidRDefault="007706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AD7983" w:rsidRDefault="007706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7983" w:rsidRDefault="007706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7983" w:rsidRDefault="007706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7983" w:rsidRDefault="007706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7983" w:rsidRDefault="007706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7983" w:rsidRDefault="007706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7983" w:rsidRDefault="007706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7983" w:rsidRDefault="007706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AD7983" w:rsidRDefault="007706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географии» в течение 2022/2023 учебного года:</w:t>
            </w:r>
          </w:p>
          <w:p w:rsidR="00AD7983" w:rsidRDefault="007706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D7983">
        <w:trPr>
          <w:trHeight w:hRule="exact" w:val="126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1. Наименование дисциплины: К.М.07.05 «Методика обучения географии».</w:t>
            </w:r>
          </w:p>
          <w:p w:rsidR="00AD7983" w:rsidRDefault="007706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7983">
        <w:trPr>
          <w:trHeight w:hRule="exact" w:val="3669"/>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7983" w:rsidRDefault="007706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79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Код компетенции: ПК-1</w:t>
            </w:r>
          </w:p>
          <w:p w:rsidR="00AD7983" w:rsidRDefault="0077068F">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AD7983">
        <w:trPr>
          <w:trHeight w:hRule="exact" w:val="585"/>
        </w:trPr>
        <w:tc>
          <w:tcPr>
            <w:tcW w:w="9654" w:type="dxa"/>
            <w:shd w:val="clear" w:color="000000" w:fill="FFFFFF"/>
            <w:tcMar>
              <w:left w:w="34" w:type="dxa"/>
              <w:right w:w="34" w:type="dxa"/>
            </w:tcMar>
          </w:tcPr>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AD7983">
        <w:trPr>
          <w:trHeight w:hRule="exact" w:val="277"/>
        </w:trPr>
        <w:tc>
          <w:tcPr>
            <w:tcW w:w="9640" w:type="dxa"/>
          </w:tcPr>
          <w:p w:rsidR="00AD7983" w:rsidRDefault="00AD7983"/>
        </w:tc>
      </w:tr>
      <w:tr w:rsidR="00AD7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Код компетенции: ПК-3</w:t>
            </w:r>
          </w:p>
          <w:p w:rsidR="00AD7983" w:rsidRDefault="0077068F">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AD7983">
        <w:trPr>
          <w:trHeight w:hRule="exact" w:val="585"/>
        </w:trPr>
        <w:tc>
          <w:tcPr>
            <w:tcW w:w="9654" w:type="dxa"/>
            <w:shd w:val="clear" w:color="000000" w:fill="FFFFFF"/>
            <w:tcMar>
              <w:left w:w="34" w:type="dxa"/>
              <w:right w:w="34" w:type="dxa"/>
            </w:tcMar>
          </w:tcPr>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7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 содержания  и организации  коррекционо-развивающего процесса</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lastRenderedPageBreak/>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AD7983">
        <w:trPr>
          <w:trHeight w:hRule="exact" w:val="277"/>
        </w:trPr>
        <w:tc>
          <w:tcPr>
            <w:tcW w:w="9640" w:type="dxa"/>
          </w:tcPr>
          <w:p w:rsidR="00AD7983" w:rsidRDefault="00AD7983"/>
        </w:tc>
      </w:tr>
      <w:tr w:rsidR="00AD798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Код компетенции: ПК-4</w:t>
            </w:r>
          </w:p>
          <w:p w:rsidR="00AD7983" w:rsidRDefault="0077068F">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AD7983">
        <w:trPr>
          <w:trHeight w:hRule="exact" w:val="585"/>
        </w:trPr>
        <w:tc>
          <w:tcPr>
            <w:tcW w:w="9654" w:type="dxa"/>
            <w:shd w:val="clear" w:color="000000" w:fill="FFFFFF"/>
            <w:tcMar>
              <w:left w:w="34" w:type="dxa"/>
              <w:right w:w="34" w:type="dxa"/>
            </w:tcMar>
          </w:tcPr>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AD798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AD7983">
        <w:trPr>
          <w:trHeight w:hRule="exact" w:val="277"/>
        </w:trPr>
        <w:tc>
          <w:tcPr>
            <w:tcW w:w="9640" w:type="dxa"/>
          </w:tcPr>
          <w:p w:rsidR="00AD7983" w:rsidRDefault="00AD7983"/>
        </w:tc>
      </w:tr>
      <w:tr w:rsidR="00AD798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Код компетенции: ПК-5</w:t>
            </w:r>
          </w:p>
          <w:p w:rsidR="00AD7983" w:rsidRDefault="0077068F">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AD7983">
        <w:trPr>
          <w:trHeight w:hRule="exact" w:val="585"/>
        </w:trPr>
        <w:tc>
          <w:tcPr>
            <w:tcW w:w="9654" w:type="dxa"/>
            <w:shd w:val="clear" w:color="000000" w:fill="FFFFFF"/>
            <w:tcMar>
              <w:left w:w="34" w:type="dxa"/>
              <w:right w:w="34" w:type="dxa"/>
            </w:tcMar>
          </w:tcPr>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ПК-5.1 знать компоненты безопасной и комфортной  образовательной  среды, их дидактический и  коррекционно-развивающий потенциал</w:t>
            </w:r>
          </w:p>
        </w:tc>
      </w:tr>
      <w:tr w:rsidR="00AD7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AD798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ПК-5.3 уметь  участвовать  в  создании компонентов безопасной и комфортной образовательной  среды</w:t>
            </w:r>
          </w:p>
        </w:tc>
      </w:tr>
      <w:tr w:rsidR="00AD798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AD7983">
        <w:trPr>
          <w:trHeight w:hRule="exact" w:val="416"/>
        </w:trPr>
        <w:tc>
          <w:tcPr>
            <w:tcW w:w="9640" w:type="dxa"/>
          </w:tcPr>
          <w:p w:rsidR="00AD7983" w:rsidRDefault="00AD7983"/>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7983">
        <w:trPr>
          <w:trHeight w:hRule="exact" w:val="1637"/>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p w:rsidR="00AD7983" w:rsidRDefault="0077068F">
            <w:pPr>
              <w:spacing w:after="0" w:line="240" w:lineRule="auto"/>
              <w:jc w:val="both"/>
              <w:rPr>
                <w:sz w:val="24"/>
                <w:szCs w:val="24"/>
              </w:rPr>
            </w:pPr>
            <w:r>
              <w:rPr>
                <w:rFonts w:ascii="Times New Roman" w:hAnsi="Times New Roman" w:cs="Times New Roman"/>
                <w:color w:val="000000"/>
                <w:sz w:val="24"/>
                <w:szCs w:val="24"/>
              </w:rPr>
              <w:t>Дисциплина К.М.07.05 «Методика обучения географии»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D798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Коды</w:t>
            </w:r>
          </w:p>
          <w:p w:rsidR="00AD7983" w:rsidRDefault="0077068F">
            <w:pPr>
              <w:spacing w:after="0" w:line="240" w:lineRule="auto"/>
              <w:jc w:val="center"/>
              <w:rPr>
                <w:sz w:val="24"/>
                <w:szCs w:val="24"/>
              </w:rPr>
            </w:pPr>
            <w:r>
              <w:rPr>
                <w:rFonts w:ascii="Times New Roman" w:hAnsi="Times New Roman" w:cs="Times New Roman"/>
                <w:color w:val="000000"/>
                <w:sz w:val="24"/>
                <w:szCs w:val="24"/>
              </w:rPr>
              <w:t>форми-</w:t>
            </w:r>
          </w:p>
          <w:p w:rsidR="00AD7983" w:rsidRDefault="0077068F">
            <w:pPr>
              <w:spacing w:after="0" w:line="240" w:lineRule="auto"/>
              <w:jc w:val="center"/>
              <w:rPr>
                <w:sz w:val="24"/>
                <w:szCs w:val="24"/>
              </w:rPr>
            </w:pPr>
            <w:r>
              <w:rPr>
                <w:rFonts w:ascii="Times New Roman" w:hAnsi="Times New Roman" w:cs="Times New Roman"/>
                <w:color w:val="000000"/>
                <w:sz w:val="24"/>
                <w:szCs w:val="24"/>
              </w:rPr>
              <w:t>руемых</w:t>
            </w:r>
          </w:p>
          <w:p w:rsidR="00AD7983" w:rsidRDefault="0077068F">
            <w:pPr>
              <w:spacing w:after="0" w:line="240" w:lineRule="auto"/>
              <w:jc w:val="center"/>
              <w:rPr>
                <w:sz w:val="24"/>
                <w:szCs w:val="24"/>
              </w:rPr>
            </w:pPr>
            <w:r>
              <w:rPr>
                <w:rFonts w:ascii="Times New Roman" w:hAnsi="Times New Roman" w:cs="Times New Roman"/>
                <w:color w:val="000000"/>
                <w:sz w:val="24"/>
                <w:szCs w:val="24"/>
              </w:rPr>
              <w:t>компе-</w:t>
            </w:r>
          </w:p>
          <w:p w:rsidR="00AD7983" w:rsidRDefault="0077068F">
            <w:pPr>
              <w:spacing w:after="0" w:line="240" w:lineRule="auto"/>
              <w:jc w:val="center"/>
              <w:rPr>
                <w:sz w:val="24"/>
                <w:szCs w:val="24"/>
              </w:rPr>
            </w:pPr>
            <w:r>
              <w:rPr>
                <w:rFonts w:ascii="Times New Roman" w:hAnsi="Times New Roman" w:cs="Times New Roman"/>
                <w:color w:val="000000"/>
                <w:sz w:val="24"/>
                <w:szCs w:val="24"/>
              </w:rPr>
              <w:t>тенций</w:t>
            </w:r>
          </w:p>
        </w:tc>
      </w:tr>
      <w:tr w:rsidR="00AD798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AD7983"/>
        </w:tc>
      </w:tr>
      <w:tr w:rsidR="00AD798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AD7983"/>
        </w:tc>
      </w:tr>
      <w:tr w:rsidR="00AD7983">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pPr>
            <w:r>
              <w:rPr>
                <w:rFonts w:ascii="Times New Roman" w:hAnsi="Times New Roman" w:cs="Times New Roman"/>
                <w:color w:val="000000"/>
              </w:rPr>
              <w:t>"Обучение и воспитание лиц с</w:t>
            </w:r>
          </w:p>
          <w:p w:rsidR="00AD7983" w:rsidRDefault="0077068F">
            <w:pPr>
              <w:spacing w:after="0" w:line="240" w:lineRule="auto"/>
              <w:jc w:val="center"/>
            </w:pPr>
            <w:r>
              <w:rPr>
                <w:rFonts w:ascii="Times New Roman" w:hAnsi="Times New Roman" w:cs="Times New Roman"/>
                <w:color w:val="000000"/>
              </w:rPr>
              <w:t>интеллектуальной недостаточностью"</w:t>
            </w:r>
          </w:p>
          <w:p w:rsidR="00AD7983" w:rsidRDefault="0077068F">
            <w:pPr>
              <w:spacing w:after="0" w:line="240" w:lineRule="auto"/>
              <w:jc w:val="center"/>
            </w:pPr>
            <w:r>
              <w:rPr>
                <w:rFonts w:ascii="Times New Roman" w:hAnsi="Times New Roman" w:cs="Times New Roman"/>
                <w:color w:val="000000"/>
              </w:rPr>
              <w:t>"Психолого-педагогические основы</w:t>
            </w:r>
          </w:p>
          <w:p w:rsidR="00AD7983" w:rsidRDefault="0077068F">
            <w:pPr>
              <w:spacing w:after="0" w:line="240" w:lineRule="auto"/>
              <w:jc w:val="center"/>
            </w:pPr>
            <w:r>
              <w:rPr>
                <w:rFonts w:ascii="Times New Roman" w:hAnsi="Times New Roman" w:cs="Times New Roman"/>
                <w:color w:val="000000"/>
              </w:rPr>
              <w:t>инклюзивного образования детей с</w:t>
            </w:r>
          </w:p>
          <w:p w:rsidR="00AD7983" w:rsidRDefault="0077068F">
            <w:pPr>
              <w:spacing w:after="0" w:line="240" w:lineRule="auto"/>
              <w:jc w:val="center"/>
            </w:pPr>
            <w:r>
              <w:rPr>
                <w:rFonts w:ascii="Times New Roman" w:hAnsi="Times New Roman" w:cs="Times New Roman"/>
                <w:color w:val="000000"/>
              </w:rPr>
              <w:t>нарушениями интеллекта"</w:t>
            </w:r>
          </w:p>
          <w:p w:rsidR="00AD7983" w:rsidRDefault="0077068F">
            <w:pPr>
              <w:spacing w:after="0" w:line="240" w:lineRule="auto"/>
              <w:jc w:val="center"/>
            </w:pPr>
            <w:r>
              <w:rPr>
                <w:rFonts w:ascii="Times New Roman" w:hAnsi="Times New Roman" w:cs="Times New Roman"/>
                <w:color w:val="000000"/>
              </w:rPr>
              <w:t>Игровые технологии в образовании детей с умственной отсталостью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pPr>
            <w:r>
              <w:rPr>
                <w:rFonts w:ascii="Times New Roman" w:hAnsi="Times New Roman" w:cs="Times New Roman"/>
                <w:color w:val="000000"/>
              </w:rPr>
              <w:t>Учебная практика</w:t>
            </w:r>
          </w:p>
          <w:p w:rsidR="00AD7983" w:rsidRDefault="0077068F">
            <w:pPr>
              <w:spacing w:after="0" w:line="240" w:lineRule="auto"/>
              <w:jc w:val="center"/>
            </w:pPr>
            <w:r>
              <w:rPr>
                <w:rFonts w:ascii="Times New Roman" w:hAnsi="Times New Roman" w:cs="Times New Roman"/>
                <w:color w:val="000000"/>
              </w:rPr>
              <w:t>Производственная практика</w:t>
            </w:r>
          </w:p>
          <w:p w:rsidR="00AD7983" w:rsidRDefault="0077068F">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ПК-1, ПК-3, ПК-4, ПК-5</w:t>
            </w:r>
          </w:p>
        </w:tc>
      </w:tr>
      <w:tr w:rsidR="00AD7983">
        <w:trPr>
          <w:trHeight w:hRule="exact" w:val="1264"/>
        </w:trPr>
        <w:tc>
          <w:tcPr>
            <w:tcW w:w="9654" w:type="dxa"/>
            <w:gridSpan w:val="6"/>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D7983">
        <w:trPr>
          <w:trHeight w:hRule="exact" w:val="723"/>
        </w:trPr>
        <w:tc>
          <w:tcPr>
            <w:tcW w:w="9654" w:type="dxa"/>
            <w:gridSpan w:val="6"/>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D7983" w:rsidRDefault="0077068F">
            <w:pPr>
              <w:spacing w:after="0" w:line="240" w:lineRule="auto"/>
              <w:jc w:val="center"/>
              <w:rPr>
                <w:sz w:val="24"/>
                <w:szCs w:val="24"/>
              </w:rPr>
            </w:pPr>
            <w:r>
              <w:rPr>
                <w:rFonts w:ascii="Times New Roman" w:hAnsi="Times New Roman" w:cs="Times New Roman"/>
                <w:color w:val="000000"/>
                <w:sz w:val="24"/>
                <w:szCs w:val="24"/>
              </w:rPr>
              <w:t>Из них:</w:t>
            </w:r>
          </w:p>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108</w:t>
            </w:r>
          </w:p>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54</w:t>
            </w:r>
          </w:p>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0</w:t>
            </w:r>
          </w:p>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54</w:t>
            </w:r>
          </w:p>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0</w:t>
            </w:r>
          </w:p>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70</w:t>
            </w:r>
          </w:p>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36</w:t>
            </w:r>
          </w:p>
        </w:tc>
      </w:tr>
      <w:tr w:rsidR="00AD7983">
        <w:trPr>
          <w:trHeight w:hRule="exact" w:val="416"/>
        </w:trPr>
        <w:tc>
          <w:tcPr>
            <w:tcW w:w="3970" w:type="dxa"/>
          </w:tcPr>
          <w:p w:rsidR="00AD7983" w:rsidRDefault="00AD7983"/>
        </w:tc>
        <w:tc>
          <w:tcPr>
            <w:tcW w:w="1702" w:type="dxa"/>
          </w:tcPr>
          <w:p w:rsidR="00AD7983" w:rsidRDefault="00AD7983"/>
        </w:tc>
        <w:tc>
          <w:tcPr>
            <w:tcW w:w="1702" w:type="dxa"/>
          </w:tcPr>
          <w:p w:rsidR="00AD7983" w:rsidRDefault="00AD7983"/>
        </w:tc>
        <w:tc>
          <w:tcPr>
            <w:tcW w:w="426" w:type="dxa"/>
          </w:tcPr>
          <w:p w:rsidR="00AD7983" w:rsidRDefault="00AD7983"/>
        </w:tc>
        <w:tc>
          <w:tcPr>
            <w:tcW w:w="852" w:type="dxa"/>
          </w:tcPr>
          <w:p w:rsidR="00AD7983" w:rsidRDefault="00AD7983"/>
        </w:tc>
        <w:tc>
          <w:tcPr>
            <w:tcW w:w="993" w:type="dxa"/>
          </w:tcPr>
          <w:p w:rsidR="00AD7983" w:rsidRDefault="00AD7983"/>
        </w:tc>
      </w:tr>
      <w:tr w:rsidR="00AD79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экзамены 7</w:t>
            </w:r>
          </w:p>
        </w:tc>
      </w:tr>
      <w:tr w:rsidR="00AD7983">
        <w:trPr>
          <w:trHeight w:hRule="exact" w:val="277"/>
        </w:trPr>
        <w:tc>
          <w:tcPr>
            <w:tcW w:w="3970" w:type="dxa"/>
          </w:tcPr>
          <w:p w:rsidR="00AD7983" w:rsidRDefault="00AD7983"/>
        </w:tc>
        <w:tc>
          <w:tcPr>
            <w:tcW w:w="1702" w:type="dxa"/>
          </w:tcPr>
          <w:p w:rsidR="00AD7983" w:rsidRDefault="00AD7983"/>
        </w:tc>
        <w:tc>
          <w:tcPr>
            <w:tcW w:w="1702" w:type="dxa"/>
          </w:tcPr>
          <w:p w:rsidR="00AD7983" w:rsidRDefault="00AD7983"/>
        </w:tc>
        <w:tc>
          <w:tcPr>
            <w:tcW w:w="426" w:type="dxa"/>
          </w:tcPr>
          <w:p w:rsidR="00AD7983" w:rsidRDefault="00AD7983"/>
        </w:tc>
        <w:tc>
          <w:tcPr>
            <w:tcW w:w="852" w:type="dxa"/>
          </w:tcPr>
          <w:p w:rsidR="00AD7983" w:rsidRDefault="00AD7983"/>
        </w:tc>
        <w:tc>
          <w:tcPr>
            <w:tcW w:w="993" w:type="dxa"/>
          </w:tcPr>
          <w:p w:rsidR="00AD7983" w:rsidRDefault="00AD7983"/>
        </w:tc>
      </w:tr>
      <w:tr w:rsidR="00AD7983">
        <w:trPr>
          <w:trHeight w:hRule="exact" w:val="1666"/>
        </w:trPr>
        <w:tc>
          <w:tcPr>
            <w:tcW w:w="9654" w:type="dxa"/>
            <w:gridSpan w:val="6"/>
            <w:shd w:val="clear" w:color="000000" w:fill="FFFFFF"/>
            <w:tcMar>
              <w:left w:w="34" w:type="dxa"/>
              <w:right w:w="34" w:type="dxa"/>
            </w:tcMar>
          </w:tcPr>
          <w:p w:rsidR="00AD7983" w:rsidRDefault="00AD7983">
            <w:pPr>
              <w:spacing w:after="0" w:line="240" w:lineRule="auto"/>
              <w:jc w:val="center"/>
              <w:rPr>
                <w:sz w:val="24"/>
                <w:szCs w:val="24"/>
              </w:rPr>
            </w:pPr>
          </w:p>
          <w:p w:rsidR="00AD7983" w:rsidRDefault="007706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7983" w:rsidRDefault="00AD7983">
            <w:pPr>
              <w:spacing w:after="0" w:line="240" w:lineRule="auto"/>
              <w:jc w:val="center"/>
              <w:rPr>
                <w:sz w:val="24"/>
                <w:szCs w:val="24"/>
              </w:rPr>
            </w:pPr>
          </w:p>
          <w:p w:rsidR="00AD7983" w:rsidRDefault="007706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7983">
        <w:trPr>
          <w:trHeight w:hRule="exact" w:val="416"/>
        </w:trPr>
        <w:tc>
          <w:tcPr>
            <w:tcW w:w="3970" w:type="dxa"/>
          </w:tcPr>
          <w:p w:rsidR="00AD7983" w:rsidRDefault="00AD7983"/>
        </w:tc>
        <w:tc>
          <w:tcPr>
            <w:tcW w:w="1702" w:type="dxa"/>
          </w:tcPr>
          <w:p w:rsidR="00AD7983" w:rsidRDefault="00AD7983"/>
        </w:tc>
        <w:tc>
          <w:tcPr>
            <w:tcW w:w="1702" w:type="dxa"/>
          </w:tcPr>
          <w:p w:rsidR="00AD7983" w:rsidRDefault="00AD7983"/>
        </w:tc>
        <w:tc>
          <w:tcPr>
            <w:tcW w:w="426" w:type="dxa"/>
          </w:tcPr>
          <w:p w:rsidR="00AD7983" w:rsidRDefault="00AD7983"/>
        </w:tc>
        <w:tc>
          <w:tcPr>
            <w:tcW w:w="852" w:type="dxa"/>
          </w:tcPr>
          <w:p w:rsidR="00AD7983" w:rsidRDefault="00AD7983"/>
        </w:tc>
        <w:tc>
          <w:tcPr>
            <w:tcW w:w="993" w:type="dxa"/>
          </w:tcPr>
          <w:p w:rsidR="00AD7983" w:rsidRDefault="00AD7983"/>
        </w:tc>
      </w:tr>
      <w:tr w:rsidR="00AD79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7983" w:rsidRDefault="0077068F">
            <w:pPr>
              <w:spacing w:after="0" w:line="240" w:lineRule="auto"/>
              <w:jc w:val="center"/>
              <w:rPr>
                <w:sz w:val="24"/>
                <w:szCs w:val="24"/>
              </w:rPr>
            </w:pPr>
            <w:r>
              <w:rPr>
                <w:rFonts w:ascii="Times New Roman" w:hAnsi="Times New Roman" w:cs="Times New Roman"/>
                <w:color w:val="000000"/>
                <w:sz w:val="24"/>
                <w:szCs w:val="24"/>
              </w:rPr>
              <w:t>Часов</w:t>
            </w:r>
          </w:p>
        </w:tc>
      </w:tr>
      <w:tr w:rsidR="00AD798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Содержание географии как учебного предмета в специальных (коррекционных) образовательных учреждениях 8-го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r>
      <w:tr w:rsidR="00AD79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География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Этапы формирования программы по географии для коррекционной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Подходы к отбору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Структура курса и основные знания и умения по годам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Особенности формирования географических представлений и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Особенности усвоения географических знаний детьми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lastRenderedPageBreak/>
              <w:t>Методические рекомендации при работе с детьми с нарушенем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Круглый стол: "История становления географии как школьной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Применение учителем знаний о видах внимания и способах его организации на уроках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Этапы формирования программы для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18</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Особенности обучения географии школьников с интеллектуальной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Методические рекомендации по проведению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Тематическое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Урок – основная форма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Круглый стол: "Вклад географии в формирование личности ребенка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Принципы построения учебной программы по географии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Роль учебника в деятельности учителя 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Особенности усвоения географических знаний детьми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12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Методы, приемы и средства обучения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Методы, приемы и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Основные методы обучения географии в коррекционной школе: устное изложение, беседа и работа с учебником.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Основные методы обучения географии в коррекционной школе: наглядность.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Методические приемы работы с географической картой, приемы учебной работы с картой.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Методические рекомендации по формированию географических представлений.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Особенности текста учебника по географии и основные приемы работы с ним.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Применение основных форм устного изложения знаний на уроках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Эффективность принципа наглядности в методике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Использование картин и экранных пособий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14</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Коррекционные возможности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Значение и задачи географической пропедевтики.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Особенности организации и проверки знаний и умений.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Домашнее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Методика проведения практических и самостоятельных работ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Компьютер как средство обучения географии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lastRenderedPageBreak/>
              <w:t>Дифференцированный подход к учащимся при обучении географии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Принципы организации дидактических игр и применение их в обучении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Применение коллективной формы организации обучения на уроках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14</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Внеклассная работа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7983" w:rsidRDefault="00AD7983"/>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Значение внеклассных мероприятий при обучении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Особенности организации внеклассного обучения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Значение экскурсии в обучении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Методические основы организации экускурсии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Разработка экскурсии на заданную тему.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Организация похода в музей.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4</w:t>
            </w:r>
          </w:p>
        </w:tc>
      </w:tr>
      <w:tr w:rsidR="00AD79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Разработка урока с использованием краеведческого компонента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Разработка междисциплинарного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12</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36</w:t>
            </w:r>
          </w:p>
        </w:tc>
      </w:tr>
      <w:tr w:rsidR="00AD79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w:t>
            </w:r>
          </w:p>
        </w:tc>
      </w:tr>
      <w:tr w:rsidR="00AD79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AD79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color w:val="000000"/>
                <w:sz w:val="24"/>
                <w:szCs w:val="24"/>
              </w:rPr>
              <w:t>216</w:t>
            </w:r>
          </w:p>
        </w:tc>
      </w:tr>
      <w:tr w:rsidR="00AD7983">
        <w:trPr>
          <w:trHeight w:hRule="exact" w:val="8006"/>
        </w:trPr>
        <w:tc>
          <w:tcPr>
            <w:tcW w:w="9654" w:type="dxa"/>
            <w:gridSpan w:val="4"/>
            <w:shd w:val="clear" w:color="000000" w:fill="FFFFFF"/>
            <w:tcMar>
              <w:left w:w="34" w:type="dxa"/>
              <w:right w:w="34" w:type="dxa"/>
            </w:tcMar>
          </w:tcPr>
          <w:p w:rsidR="00AD7983" w:rsidRDefault="00AD7983">
            <w:pPr>
              <w:spacing w:after="0" w:line="240" w:lineRule="auto"/>
              <w:jc w:val="both"/>
              <w:rPr>
                <w:sz w:val="20"/>
                <w:szCs w:val="20"/>
              </w:rPr>
            </w:pPr>
          </w:p>
          <w:p w:rsidR="00AD7983" w:rsidRDefault="0077068F">
            <w:pPr>
              <w:spacing w:after="0" w:line="240" w:lineRule="auto"/>
              <w:jc w:val="both"/>
              <w:rPr>
                <w:sz w:val="20"/>
                <w:szCs w:val="20"/>
              </w:rPr>
            </w:pPr>
            <w:r>
              <w:rPr>
                <w:rFonts w:ascii="Times New Roman" w:hAnsi="Times New Roman" w:cs="Times New Roman"/>
                <w:color w:val="000000"/>
                <w:sz w:val="20"/>
                <w:szCs w:val="20"/>
              </w:rPr>
              <w:t>* Примечания:</w:t>
            </w:r>
          </w:p>
          <w:p w:rsidR="00AD7983" w:rsidRDefault="007706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7983" w:rsidRDefault="007706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7983" w:rsidRDefault="007706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7983" w:rsidRDefault="007706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9931"/>
        </w:trPr>
        <w:tc>
          <w:tcPr>
            <w:tcW w:w="9654" w:type="dxa"/>
            <w:shd w:val="clear" w:color="000000" w:fill="FFFFFF"/>
            <w:tcMar>
              <w:left w:w="34" w:type="dxa"/>
              <w:right w:w="34" w:type="dxa"/>
            </w:tcMar>
          </w:tcPr>
          <w:p w:rsidR="00AD7983" w:rsidRDefault="0077068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7983" w:rsidRDefault="0077068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7983" w:rsidRDefault="007706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7983" w:rsidRDefault="007706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7983" w:rsidRDefault="007706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7983">
        <w:trPr>
          <w:trHeight w:hRule="exact" w:val="585"/>
        </w:trPr>
        <w:tc>
          <w:tcPr>
            <w:tcW w:w="9654" w:type="dxa"/>
            <w:shd w:val="clear" w:color="000000" w:fill="FFFFFF"/>
            <w:tcMar>
              <w:left w:w="34" w:type="dxa"/>
              <w:right w:w="34" w:type="dxa"/>
            </w:tcMar>
          </w:tcPr>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7983">
        <w:trPr>
          <w:trHeight w:hRule="exact" w:val="277"/>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География как наука.</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Классификации наук, основанная на этапах развития материи. Место географии в системе наук о природе и обществе.</w:t>
            </w:r>
          </w:p>
          <w:p w:rsidR="00AD7983" w:rsidRDefault="0077068F">
            <w:pPr>
              <w:spacing w:after="0" w:line="240" w:lineRule="auto"/>
              <w:jc w:val="both"/>
              <w:rPr>
                <w:sz w:val="24"/>
                <w:szCs w:val="24"/>
              </w:rPr>
            </w:pPr>
            <w:r>
              <w:rPr>
                <w:rFonts w:ascii="Times New Roman" w:hAnsi="Times New Roman" w:cs="Times New Roman"/>
                <w:color w:val="000000"/>
                <w:sz w:val="24"/>
                <w:szCs w:val="24"/>
              </w:rPr>
              <w:t>Формирование географии как школьного предмета.</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Этапы формирования программы по географии для коррекционной школы.</w:t>
            </w:r>
          </w:p>
        </w:tc>
      </w:tr>
      <w:tr w:rsidR="00AD7983">
        <w:trPr>
          <w:trHeight w:hRule="exact" w:val="136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Периоды формирования. Содержание и структура программы. Причина изменения программы. Особенности обучения географии в коррекционной школе VIII вида. Цели и задачи географии как школьной дисциплины. Дидактические задачи. Коррекционно- развивающие задачи. Вклад географии в формирование личности ребенка с нарушением интеллекта.</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Подходы к отбору содержания.</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Содержание образования. Основные принципы построения программы и ее отличие от программы общеобразовательной школы. Основные характеристики учебной программы по географии для коррекционной школы VIII вида.</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Структура курса и основные знания и умения по годам обучения.</w:t>
            </w:r>
          </w:p>
        </w:tc>
      </w:tr>
      <w:tr w:rsidR="00AD7983">
        <w:trPr>
          <w:trHeight w:hRule="exact" w:val="359"/>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Отличия учебного плана коррекционной школы от учебных планов массовой</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lastRenderedPageBreak/>
              <w:t>школы. Принципы построения учебной программы по географии в коррекционной школе. Структура курса и основные знания и умения по годам обучения. Характеристика учебника как основного учебного пособия.</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Особенности формирования географических представлений и понятий.</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Характеристика основных компонентов содержания школьной географии. Главными компонентами содержания школьной географии: знания, умения, мировоззренческие идеи.</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Особенности усвоения географических знаний детьми с нарушением интеллекта.</w:t>
            </w:r>
          </w:p>
        </w:tc>
      </w:tr>
      <w:tr w:rsidR="00AD7983">
        <w:trPr>
          <w:trHeight w:hRule="exact" w:val="109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Географические представления. Методические рекомендации по формированию географических представлений.</w:t>
            </w:r>
          </w:p>
          <w:p w:rsidR="00AD7983" w:rsidRDefault="0077068F">
            <w:pPr>
              <w:spacing w:after="0" w:line="240" w:lineRule="auto"/>
              <w:jc w:val="both"/>
              <w:rPr>
                <w:sz w:val="24"/>
                <w:szCs w:val="24"/>
              </w:rPr>
            </w:pPr>
            <w:r>
              <w:rPr>
                <w:rFonts w:ascii="Times New Roman" w:hAnsi="Times New Roman" w:cs="Times New Roman"/>
                <w:color w:val="000000"/>
                <w:sz w:val="24"/>
                <w:szCs w:val="24"/>
              </w:rPr>
              <w:t>Понятия. Классификация понятий. Особенности усвоения географических понятий детьми с нарушением интеллекта.</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Методические рекомендации при работе с детьми с нарушенем интеллекта.</w:t>
            </w:r>
          </w:p>
        </w:tc>
      </w:tr>
      <w:tr w:rsidR="00AD7983">
        <w:trPr>
          <w:trHeight w:hRule="exact" w:val="136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Методические рекомендации по формированию географических понятий. Методические рекомендации по изучению географических причинно-следственных связей.</w:t>
            </w:r>
          </w:p>
          <w:p w:rsidR="00AD7983" w:rsidRDefault="0077068F">
            <w:pPr>
              <w:spacing w:after="0" w:line="240" w:lineRule="auto"/>
              <w:jc w:val="both"/>
              <w:rPr>
                <w:sz w:val="24"/>
                <w:szCs w:val="24"/>
              </w:rPr>
            </w:pPr>
            <w:r>
              <w:rPr>
                <w:rFonts w:ascii="Times New Roman" w:hAnsi="Times New Roman" w:cs="Times New Roman"/>
                <w:color w:val="000000"/>
                <w:sz w:val="24"/>
                <w:szCs w:val="24"/>
              </w:rPr>
              <w:t>Формирование географических умений и мировоззренческих идей. Умения. Мировоззренческие идеи.</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Методические рекомендации по проведению урока.</w:t>
            </w:r>
          </w:p>
        </w:tc>
      </w:tr>
      <w:tr w:rsidR="00AD7983">
        <w:trPr>
          <w:trHeight w:hRule="exact" w:val="109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Характеристика практических и самостоятельных наук. Методические рекомендации по проведению некоторых видов практических и самостоятельных работ. Работа с тетрадью. Географические диктанты. Работа по карточкам и перфокартам. Дидактическая игра.</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Тематическое планирование</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Особенности тематического планирования. Особенности поурочного планирования. План составления конспекта урока. Организационные формы обучения географии детей с нарушением интеллекта.</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Урок – основная форма организации обучения.</w:t>
            </w:r>
          </w:p>
        </w:tc>
      </w:tr>
      <w:tr w:rsidR="00AD7983">
        <w:trPr>
          <w:trHeight w:hRule="exact" w:val="109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Урок изучения нового материала. Повторно-обобщающий урок. Лабораторно- практический урок. Контрольно-учетный урок. Комбинированный урок. Сущность краеведческого обучения. Значение краеведения в обучении детей с нарушением интеллекта. Краеведческий уголок в коррекционной школе.</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Методы, приемы и средства обучения.</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Методы, приемы и средства обучения. Цели, содержание и методы обучения. Средства обучения. Классификация методов обучения. В зависимости от источников знаний. По характеру познавательной деятельности школьников.</w:t>
            </w:r>
          </w:p>
        </w:tc>
      </w:tr>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Основные методы обучения географии в коррекционной школе: устное изложение, беседа и работа с учебником.</w:t>
            </w:r>
          </w:p>
        </w:tc>
      </w:tr>
      <w:tr w:rsidR="00AD7983">
        <w:trPr>
          <w:trHeight w:hRule="exact" w:val="1637"/>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Особенности применения словесных методов обучения. Основные методы обучения географии в коррекционной школе. Устное изложение. Использование печатного слова. Работа с учебником. Рассказ-изложение фактического материала. Иллюстративные рассказы. Объяснение географического материала. Воспроизводящая или вводная беседа. Разъяснительная или эвристическая беседа. Объясняющая беседа. Работа с учебником как важнейший метод обучения.</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Основные методы обучения географии в коррекционной школе: наглядность.</w:t>
            </w:r>
          </w:p>
        </w:tc>
      </w:tr>
      <w:tr w:rsidR="00AD7983">
        <w:trPr>
          <w:trHeight w:hRule="exact" w:val="109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Классификация наглядности. Географические наблюдения Работа с образно-наглядными средствами. Приемы использования картин и фотографий. Работа с учебными фильмами. Работа с объемными и схематичными наглядными средствами обучения. Динамический рисунок.</w:t>
            </w:r>
          </w:p>
        </w:tc>
      </w:tr>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Методические приемы работы с географической картой, приемы учебной работы с картой.</w:t>
            </w:r>
          </w:p>
        </w:tc>
      </w:tr>
      <w:tr w:rsidR="00AD7983">
        <w:trPr>
          <w:trHeight w:hRule="exact" w:val="555"/>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Система материальных средств кабинета географии. Принципы формирования системы средств кабинета географии. Приборы. Карты. Наглядные пособия.</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Значение и задачи географической пропедевтики.</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109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lastRenderedPageBreak/>
              <w:t>одержание и пропедевтические формы пропедевтикой работы. Методика ведения календаря погоды. Понятие и функции географической экскурсии. Виды географических экскурсий. Структура и методика географической экскурсии. Оборудование географической площадки.</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Особенности организации и проверки знаний и умений.</w:t>
            </w:r>
          </w:p>
        </w:tc>
      </w:tr>
      <w:tr w:rsidR="00AD7983">
        <w:trPr>
          <w:trHeight w:hRule="exact" w:val="109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Иерархия целей. Предполагаемый уровень усвоения материала. Методические рекомендации географического материала в коррекционной школе VIII вида. Виды проверки используемые в коррекционной школе VIII вида. Индивидуальная устная проверка. Фронтальная устная проверка. Закрепление знаний и умений.</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Домашнее задание.</w:t>
            </w:r>
          </w:p>
        </w:tc>
      </w:tr>
      <w:tr w:rsidR="00AD7983">
        <w:trPr>
          <w:trHeight w:hRule="exact" w:val="555"/>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Виды доманего задания, особенности выполнения. Инструктаж при объяснении домашнего задания.</w:t>
            </w:r>
          </w:p>
        </w:tc>
      </w:tr>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Значение внеклассных мероприятий при обучении детей с нарушениями интеллекта.</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Задачи и направленность внеклассной работы. Место внеклассной работы в системе мероприятий специальной школы по коррекции психофизических недостатков учащихся.</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Особенности организации внеклассного обучения по географии.</w:t>
            </w:r>
          </w:p>
        </w:tc>
      </w:tr>
      <w:tr w:rsidR="00AD7983">
        <w:trPr>
          <w:trHeight w:hRule="exact" w:val="136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Задачи, внеклассной работы по географии.</w:t>
            </w:r>
          </w:p>
          <w:p w:rsidR="00AD7983" w:rsidRDefault="0077068F">
            <w:pPr>
              <w:spacing w:after="0" w:line="240" w:lineRule="auto"/>
              <w:jc w:val="both"/>
              <w:rPr>
                <w:sz w:val="24"/>
                <w:szCs w:val="24"/>
              </w:rPr>
            </w:pPr>
            <w:r>
              <w:rPr>
                <w:rFonts w:ascii="Times New Roman" w:hAnsi="Times New Roman" w:cs="Times New Roman"/>
                <w:color w:val="000000"/>
                <w:sz w:val="24"/>
                <w:szCs w:val="24"/>
              </w:rPr>
              <w:t>Сочетание содержания внеклассной и</w:t>
            </w:r>
          </w:p>
          <w:p w:rsidR="00AD7983" w:rsidRDefault="0077068F">
            <w:pPr>
              <w:spacing w:after="0" w:line="240" w:lineRule="auto"/>
              <w:jc w:val="both"/>
              <w:rPr>
                <w:sz w:val="24"/>
                <w:szCs w:val="24"/>
              </w:rPr>
            </w:pPr>
            <w:r>
              <w:rPr>
                <w:rFonts w:ascii="Times New Roman" w:hAnsi="Times New Roman" w:cs="Times New Roman"/>
                <w:color w:val="000000"/>
                <w:sz w:val="24"/>
                <w:szCs w:val="24"/>
              </w:rPr>
              <w:t>учебной работы. Формы организации</w:t>
            </w:r>
          </w:p>
          <w:p w:rsidR="00AD7983" w:rsidRDefault="0077068F">
            <w:pPr>
              <w:spacing w:after="0" w:line="240" w:lineRule="auto"/>
              <w:jc w:val="both"/>
              <w:rPr>
                <w:sz w:val="24"/>
                <w:szCs w:val="24"/>
              </w:rPr>
            </w:pPr>
            <w:r>
              <w:rPr>
                <w:rFonts w:ascii="Times New Roman" w:hAnsi="Times New Roman" w:cs="Times New Roman"/>
                <w:color w:val="000000"/>
                <w:sz w:val="24"/>
                <w:szCs w:val="24"/>
              </w:rPr>
              <w:t>внеклассной работы. Краеведческий принцип</w:t>
            </w:r>
          </w:p>
          <w:p w:rsidR="00AD7983" w:rsidRDefault="0077068F">
            <w:pPr>
              <w:spacing w:after="0" w:line="240" w:lineRule="auto"/>
              <w:jc w:val="both"/>
              <w:rPr>
                <w:sz w:val="24"/>
                <w:szCs w:val="24"/>
              </w:rPr>
            </w:pPr>
            <w:r>
              <w:rPr>
                <w:rFonts w:ascii="Times New Roman" w:hAnsi="Times New Roman" w:cs="Times New Roman"/>
                <w:color w:val="000000"/>
                <w:sz w:val="24"/>
                <w:szCs w:val="24"/>
              </w:rPr>
              <w:t>внеклассной работы.</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Значение экскурсии в обучении географии.</w:t>
            </w:r>
          </w:p>
        </w:tc>
      </w:tr>
      <w:tr w:rsidR="00AD7983">
        <w:trPr>
          <w:trHeight w:hRule="exact" w:val="136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Значение экскурсий в</w:t>
            </w:r>
          </w:p>
          <w:p w:rsidR="00AD7983" w:rsidRDefault="0077068F">
            <w:pPr>
              <w:spacing w:after="0" w:line="240" w:lineRule="auto"/>
              <w:jc w:val="both"/>
              <w:rPr>
                <w:sz w:val="24"/>
                <w:szCs w:val="24"/>
              </w:rPr>
            </w:pPr>
            <w:r>
              <w:rPr>
                <w:rFonts w:ascii="Times New Roman" w:hAnsi="Times New Roman" w:cs="Times New Roman"/>
                <w:color w:val="000000"/>
                <w:sz w:val="24"/>
                <w:szCs w:val="24"/>
              </w:rPr>
              <w:t>обучении географии. Типы и виды экскурсий.</w:t>
            </w:r>
          </w:p>
          <w:p w:rsidR="00AD7983" w:rsidRDefault="0077068F">
            <w:pPr>
              <w:spacing w:after="0" w:line="240" w:lineRule="auto"/>
              <w:jc w:val="both"/>
              <w:rPr>
                <w:sz w:val="24"/>
                <w:szCs w:val="24"/>
              </w:rPr>
            </w:pPr>
            <w:r>
              <w:rPr>
                <w:rFonts w:ascii="Times New Roman" w:hAnsi="Times New Roman" w:cs="Times New Roman"/>
                <w:color w:val="000000"/>
                <w:sz w:val="24"/>
                <w:szCs w:val="24"/>
              </w:rPr>
              <w:t>Организация географических экскурсий.</w:t>
            </w:r>
          </w:p>
          <w:p w:rsidR="00AD7983" w:rsidRDefault="0077068F">
            <w:pPr>
              <w:spacing w:after="0" w:line="240" w:lineRule="auto"/>
              <w:jc w:val="both"/>
              <w:rPr>
                <w:sz w:val="24"/>
                <w:szCs w:val="24"/>
              </w:rPr>
            </w:pPr>
            <w:r>
              <w:rPr>
                <w:rFonts w:ascii="Times New Roman" w:hAnsi="Times New Roman" w:cs="Times New Roman"/>
                <w:color w:val="000000"/>
                <w:sz w:val="24"/>
                <w:szCs w:val="24"/>
              </w:rPr>
              <w:t>Этапы про ведения экскурсии. Подготовка</w:t>
            </w:r>
          </w:p>
          <w:p w:rsidR="00AD7983" w:rsidRDefault="0077068F">
            <w:pPr>
              <w:spacing w:after="0" w:line="240" w:lineRule="auto"/>
              <w:jc w:val="both"/>
              <w:rPr>
                <w:sz w:val="24"/>
                <w:szCs w:val="24"/>
              </w:rPr>
            </w:pPr>
            <w:r>
              <w:rPr>
                <w:rFonts w:ascii="Times New Roman" w:hAnsi="Times New Roman" w:cs="Times New Roman"/>
                <w:color w:val="000000"/>
                <w:sz w:val="24"/>
                <w:szCs w:val="24"/>
              </w:rPr>
              <w:t>учащихся и учителя к экскурсии.</w:t>
            </w:r>
          </w:p>
        </w:tc>
      </w:tr>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Методические основы организации экускурсии для детей с интеллектуальными нарушениями.</w:t>
            </w:r>
          </w:p>
        </w:tc>
      </w:tr>
      <w:tr w:rsidR="00AD7983">
        <w:trPr>
          <w:trHeight w:hRule="exact" w:val="285"/>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Особенности организации экскурсий. Прстроение плана. Проведение экскурсии.</w:t>
            </w:r>
          </w:p>
        </w:tc>
      </w:tr>
      <w:tr w:rsidR="00AD7983">
        <w:trPr>
          <w:trHeight w:hRule="exact" w:val="277"/>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Круглый стол: "История становления географии как школьной дисциплины".</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AD7983">
        <w:trPr>
          <w:trHeight w:hRule="exact" w:val="59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Применение учителем знаний о видах внимания и способах его организации на уроках географии.</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Этапы формирования программы для детей с нарушениями интеллекта.</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59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Круглый стол: "Вклад географии в формирование личности ребенка с нарушением интеллекта".</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Принципы построения учебной программы по географии в коррекционной школе.</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Роль учебника в деятельности учителя и учащихся.</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Особенности усвоения географических знаний детьми с нарушением интеллекта</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lastRenderedPageBreak/>
              <w:t>Методические рекомендации по формированию географических представлений.</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Особенности текста учебника по географии и основные приемы работы с ним.</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Применение основных форм устного изложения знаний на уроках географии.</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Эффективность принципа наглядности в методике обучения географии.</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Использование картин и экранных пособий</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Методика проведения практических и самостоятельных работ по географии.</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Компьютер как средство обучения географии детей с нарушениями интеллекта.</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59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Дифференцированный подход к учащимся при обучении географии в коррекционной школе.</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59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Принципы организации дидактических игр и применение их в обучении детей с нарушением интеллекта.</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Применение коллективной формы организации обучения на уроках географии.</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Разработка экскурсии на заданную тему.</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Организация похода в музей.</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Разработка урока с использованием краеведческого компонента</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319"/>
        </w:trPr>
        <w:tc>
          <w:tcPr>
            <w:tcW w:w="9654" w:type="dxa"/>
            <w:shd w:val="clear" w:color="000000" w:fill="FFFFFF"/>
            <w:tcMar>
              <w:left w:w="34" w:type="dxa"/>
              <w:right w:w="34" w:type="dxa"/>
            </w:tcMar>
          </w:tcPr>
          <w:p w:rsidR="00AD7983" w:rsidRDefault="0077068F">
            <w:pPr>
              <w:spacing w:after="0" w:line="240" w:lineRule="auto"/>
              <w:jc w:val="center"/>
              <w:rPr>
                <w:sz w:val="24"/>
                <w:szCs w:val="24"/>
              </w:rPr>
            </w:pPr>
            <w:r>
              <w:rPr>
                <w:rFonts w:ascii="Times New Roman" w:hAnsi="Times New Roman" w:cs="Times New Roman"/>
                <w:b/>
                <w:color w:val="000000"/>
                <w:sz w:val="24"/>
                <w:szCs w:val="24"/>
              </w:rPr>
              <w:t>Разработка междисциплинарного урока</w:t>
            </w:r>
          </w:p>
        </w:tc>
      </w:tr>
      <w:tr w:rsidR="00AD7983">
        <w:trPr>
          <w:trHeight w:hRule="exact" w:val="285"/>
        </w:trPr>
        <w:tc>
          <w:tcPr>
            <w:tcW w:w="9654" w:type="dxa"/>
            <w:shd w:val="clear" w:color="000000" w:fill="FFFFFF"/>
            <w:tcMar>
              <w:left w:w="34" w:type="dxa"/>
              <w:right w:w="34" w:type="dxa"/>
            </w:tcMar>
          </w:tcPr>
          <w:p w:rsidR="00AD7983" w:rsidRDefault="00AD7983">
            <w:pPr>
              <w:spacing w:after="0" w:line="240" w:lineRule="auto"/>
              <w:jc w:val="both"/>
              <w:rPr>
                <w:sz w:val="24"/>
                <w:szCs w:val="24"/>
              </w:rPr>
            </w:pPr>
          </w:p>
        </w:tc>
      </w:tr>
      <w:tr w:rsidR="00AD7983">
        <w:trPr>
          <w:trHeight w:hRule="exact" w:val="855"/>
        </w:trPr>
        <w:tc>
          <w:tcPr>
            <w:tcW w:w="9654" w:type="dxa"/>
            <w:shd w:val="clear" w:color="000000" w:fill="FFFFFF"/>
            <w:tcMar>
              <w:left w:w="34" w:type="dxa"/>
              <w:right w:w="34" w:type="dxa"/>
            </w:tcMar>
          </w:tcPr>
          <w:p w:rsidR="00AD7983" w:rsidRDefault="00AD7983">
            <w:pPr>
              <w:spacing w:after="0" w:line="240" w:lineRule="auto"/>
              <w:rPr>
                <w:sz w:val="24"/>
                <w:szCs w:val="24"/>
              </w:rPr>
            </w:pPr>
          </w:p>
          <w:p w:rsidR="00AD7983" w:rsidRDefault="007706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7983">
        <w:trPr>
          <w:trHeight w:hRule="exact" w:val="4912"/>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географии» / Котлярова Т.С.. – Омск: Изд-во Омской гуманитарной академии, 2022.</w:t>
            </w:r>
          </w:p>
          <w:p w:rsidR="00AD7983" w:rsidRDefault="007706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7983" w:rsidRDefault="007706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7983" w:rsidRDefault="007706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855"/>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D7983" w:rsidRDefault="0077068F">
            <w:pPr>
              <w:spacing w:after="0" w:line="240" w:lineRule="auto"/>
              <w:rPr>
                <w:sz w:val="24"/>
                <w:szCs w:val="24"/>
              </w:rPr>
            </w:pPr>
            <w:r>
              <w:rPr>
                <w:rFonts w:ascii="Times New Roman" w:hAnsi="Times New Roman" w:cs="Times New Roman"/>
                <w:b/>
                <w:color w:val="000000"/>
                <w:sz w:val="24"/>
                <w:szCs w:val="24"/>
              </w:rPr>
              <w:t>Основная:</w:t>
            </w:r>
          </w:p>
        </w:tc>
      </w:tr>
      <w:tr w:rsidR="00AD7983">
        <w:trPr>
          <w:trHeight w:hRule="exact" w:val="1907"/>
        </w:trPr>
        <w:tc>
          <w:tcPr>
            <w:tcW w:w="9654" w:type="dxa"/>
            <w:shd w:val="clear" w:color="000000" w:fill="FFFFFF"/>
            <w:tcMar>
              <w:left w:w="34" w:type="dxa"/>
              <w:right w:w="34" w:type="dxa"/>
            </w:tcMar>
          </w:tcPr>
          <w:p w:rsidR="00AD7983" w:rsidRDefault="007706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образовательных</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Барбашова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Гурина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Досекина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Епифанцева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Коржевина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Кувшинова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Мицкевич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Мурылева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Парижская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Пелевина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Речиц</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Тисовская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17417">
                <w:rPr>
                  <w:rStyle w:val="a3"/>
                </w:rPr>
                <w:t>https://urait.ru/bcode/475971</w:t>
              </w:r>
            </w:hyperlink>
            <w:r>
              <w:t xml:space="preserve"> </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группы</w:t>
            </w:r>
            <w:r>
              <w:t xml:space="preserve"> </w:t>
            </w:r>
            <w:r>
              <w:rPr>
                <w:rFonts w:ascii="Times New Roman" w:hAnsi="Times New Roman" w:cs="Times New Roman"/>
                <w:color w:val="000000"/>
                <w:sz w:val="24"/>
                <w:szCs w:val="24"/>
              </w:rPr>
              <w:t>(курса)</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17417">
                <w:rPr>
                  <w:rStyle w:val="a3"/>
                </w:rPr>
                <w:t>https://urait.ru/bcode/472375</w:t>
              </w:r>
            </w:hyperlink>
            <w:r>
              <w:t xml:space="preserve"> </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географии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Таможняя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Душина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17417">
                <w:rPr>
                  <w:rStyle w:val="a3"/>
                </w:rPr>
                <w:t>https://urait.ru/bcode/469369</w:t>
              </w:r>
            </w:hyperlink>
            <w:r>
              <w:t xml:space="preserve"> </w:t>
            </w:r>
          </w:p>
        </w:tc>
      </w:tr>
      <w:tr w:rsidR="00AD7983">
        <w:trPr>
          <w:trHeight w:hRule="exact" w:val="555"/>
        </w:trPr>
        <w:tc>
          <w:tcPr>
            <w:tcW w:w="9654" w:type="dxa"/>
            <w:shd w:val="clear" w:color="000000" w:fill="FFFFFF"/>
            <w:tcMar>
              <w:left w:w="34" w:type="dxa"/>
              <w:right w:w="34" w:type="dxa"/>
            </w:tcMar>
          </w:tcPr>
          <w:p w:rsidR="00AD7983" w:rsidRDefault="0077068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географии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Самигуллина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978-5-534-13906-8.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17417">
                <w:rPr>
                  <w:rStyle w:val="a3"/>
                </w:rPr>
                <w:t>https://urait.ru/bcode/477240</w:t>
              </w:r>
            </w:hyperlink>
            <w:r>
              <w:t xml:space="preserve"> </w:t>
            </w:r>
          </w:p>
        </w:tc>
      </w:tr>
      <w:tr w:rsidR="00AD7983">
        <w:trPr>
          <w:trHeight w:hRule="exact" w:val="826"/>
        </w:trPr>
        <w:tc>
          <w:tcPr>
            <w:tcW w:w="9654" w:type="dxa"/>
            <w:shd w:val="clear" w:color="000000" w:fill="FFFFFF"/>
            <w:tcMar>
              <w:left w:w="34" w:type="dxa"/>
              <w:right w:w="34" w:type="dxa"/>
            </w:tcMar>
          </w:tcPr>
          <w:p w:rsidR="00AD7983" w:rsidRDefault="0077068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географии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Сухоруков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Суслов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17417">
                <w:rPr>
                  <w:rStyle w:val="a3"/>
                </w:rPr>
                <w:t>https://urait.ru/bcode/469538</w:t>
              </w:r>
            </w:hyperlink>
            <w:r>
              <w:t xml:space="preserve"> </w:t>
            </w:r>
          </w:p>
        </w:tc>
      </w:tr>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D7983">
        <w:trPr>
          <w:trHeight w:hRule="exact" w:val="8870"/>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17417">
                <w:rPr>
                  <w:rStyle w:val="a3"/>
                  <w:rFonts w:ascii="Times New Roman" w:hAnsi="Times New Roman" w:cs="Times New Roman"/>
                  <w:sz w:val="24"/>
                  <w:szCs w:val="24"/>
                </w:rPr>
                <w:t>http://www.iprbookshop.ru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17417">
                <w:rPr>
                  <w:rStyle w:val="a3"/>
                  <w:rFonts w:ascii="Times New Roman" w:hAnsi="Times New Roman" w:cs="Times New Roman"/>
                  <w:sz w:val="24"/>
                  <w:szCs w:val="24"/>
                </w:rPr>
                <w:t>http://biblio-online.ru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17417">
                <w:rPr>
                  <w:rStyle w:val="a3"/>
                  <w:rFonts w:ascii="Times New Roman" w:hAnsi="Times New Roman" w:cs="Times New Roman"/>
                  <w:sz w:val="24"/>
                  <w:szCs w:val="24"/>
                </w:rPr>
                <w:t>http://window.edu.ru/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17417">
                <w:rPr>
                  <w:rStyle w:val="a3"/>
                  <w:rFonts w:ascii="Times New Roman" w:hAnsi="Times New Roman" w:cs="Times New Roman"/>
                  <w:sz w:val="24"/>
                  <w:szCs w:val="24"/>
                </w:rPr>
                <w:t>http://elibrary.ru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17417">
                <w:rPr>
                  <w:rStyle w:val="a3"/>
                  <w:rFonts w:ascii="Times New Roman" w:hAnsi="Times New Roman" w:cs="Times New Roman"/>
                  <w:sz w:val="24"/>
                  <w:szCs w:val="24"/>
                </w:rPr>
                <w:t>http://www.sciencedirect.com</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17417">
                <w:rPr>
                  <w:rStyle w:val="a3"/>
                  <w:rFonts w:ascii="Times New Roman" w:hAnsi="Times New Roman" w:cs="Times New Roman"/>
                  <w:sz w:val="24"/>
                  <w:szCs w:val="24"/>
                </w:rPr>
                <w:t>http://journals.cambridge.org</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17417">
                <w:rPr>
                  <w:rStyle w:val="a3"/>
                  <w:rFonts w:ascii="Times New Roman" w:hAnsi="Times New Roman" w:cs="Times New Roman"/>
                  <w:sz w:val="24"/>
                  <w:szCs w:val="24"/>
                </w:rPr>
                <w:t>http://www.oxfordjoumals.org</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17417">
                <w:rPr>
                  <w:rStyle w:val="a3"/>
                  <w:rFonts w:ascii="Times New Roman" w:hAnsi="Times New Roman" w:cs="Times New Roman"/>
                  <w:sz w:val="24"/>
                  <w:szCs w:val="24"/>
                </w:rPr>
                <w:t>http://dic.academic.ru/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17417">
                <w:rPr>
                  <w:rStyle w:val="a3"/>
                  <w:rFonts w:ascii="Times New Roman" w:hAnsi="Times New Roman" w:cs="Times New Roman"/>
                  <w:sz w:val="24"/>
                  <w:szCs w:val="24"/>
                </w:rPr>
                <w:t>http://www.benran.ru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17417">
                <w:rPr>
                  <w:rStyle w:val="a3"/>
                  <w:rFonts w:ascii="Times New Roman" w:hAnsi="Times New Roman" w:cs="Times New Roman"/>
                  <w:sz w:val="24"/>
                  <w:szCs w:val="24"/>
                </w:rPr>
                <w:t>http://www.gks.ru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17417">
                <w:rPr>
                  <w:rStyle w:val="a3"/>
                  <w:rFonts w:ascii="Times New Roman" w:hAnsi="Times New Roman" w:cs="Times New Roman"/>
                  <w:sz w:val="24"/>
                  <w:szCs w:val="24"/>
                </w:rPr>
                <w:t>http://diss.rsl.ru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17417">
                <w:rPr>
                  <w:rStyle w:val="a3"/>
                  <w:rFonts w:ascii="Times New Roman" w:hAnsi="Times New Roman" w:cs="Times New Roman"/>
                  <w:sz w:val="24"/>
                  <w:szCs w:val="24"/>
                </w:rPr>
                <w:t>http://ru.spinform.ru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7983" w:rsidRDefault="007706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1096"/>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7983">
        <w:trPr>
          <w:trHeight w:hRule="exact" w:val="31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7983">
        <w:trPr>
          <w:trHeight w:hRule="exact" w:val="13815"/>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7983" w:rsidRDefault="007706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7983" w:rsidRDefault="007706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7983" w:rsidRDefault="007706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D7983" w:rsidRDefault="007706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D7983" w:rsidRDefault="007706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7983" w:rsidRDefault="007706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7983" w:rsidRDefault="007706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D7983" w:rsidRDefault="007706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7983" w:rsidRDefault="007706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7983" w:rsidRDefault="007706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855"/>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7983">
        <w:trPr>
          <w:trHeight w:hRule="exact" w:val="2989"/>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7983" w:rsidRDefault="00AD7983">
            <w:pPr>
              <w:spacing w:after="0" w:line="240" w:lineRule="auto"/>
              <w:jc w:val="both"/>
              <w:rPr>
                <w:sz w:val="24"/>
                <w:szCs w:val="24"/>
              </w:rPr>
            </w:pPr>
          </w:p>
          <w:p w:rsidR="00AD7983" w:rsidRDefault="007706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7983" w:rsidRDefault="007706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7983" w:rsidRDefault="007706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7983" w:rsidRDefault="007706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D7983" w:rsidRDefault="007706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D7983" w:rsidRDefault="007706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D7983" w:rsidRDefault="00AD7983">
            <w:pPr>
              <w:spacing w:after="0" w:line="240" w:lineRule="auto"/>
              <w:jc w:val="both"/>
              <w:rPr>
                <w:sz w:val="24"/>
                <w:szCs w:val="24"/>
              </w:rPr>
            </w:pPr>
          </w:p>
          <w:p w:rsidR="00AD7983" w:rsidRDefault="007706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17417">
                <w:rPr>
                  <w:rStyle w:val="a3"/>
                  <w:rFonts w:ascii="Times New Roman" w:hAnsi="Times New Roman" w:cs="Times New Roman"/>
                  <w:sz w:val="24"/>
                  <w:szCs w:val="24"/>
                </w:rPr>
                <w:t>http://www.consultant.ru/edu/student/study/</w:t>
              </w:r>
            </w:hyperlink>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17417">
                <w:rPr>
                  <w:rStyle w:val="a3"/>
                  <w:rFonts w:ascii="Times New Roman" w:hAnsi="Times New Roman" w:cs="Times New Roman"/>
                  <w:sz w:val="24"/>
                  <w:szCs w:val="24"/>
                </w:rPr>
                <w:t>http://edu.garant.ru/omga/</w:t>
              </w:r>
            </w:hyperlink>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17417">
                <w:rPr>
                  <w:rStyle w:val="a3"/>
                  <w:rFonts w:ascii="Times New Roman" w:hAnsi="Times New Roman" w:cs="Times New Roman"/>
                  <w:sz w:val="24"/>
                  <w:szCs w:val="24"/>
                </w:rPr>
                <w:t>http://pravo.gov.ru</w:t>
              </w:r>
            </w:hyperlink>
          </w:p>
        </w:tc>
      </w:tr>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D7983" w:rsidRDefault="0077068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17417">
                <w:rPr>
                  <w:rStyle w:val="a3"/>
                  <w:rFonts w:ascii="Times New Roman" w:hAnsi="Times New Roman" w:cs="Times New Roman"/>
                  <w:sz w:val="24"/>
                  <w:szCs w:val="24"/>
                </w:rPr>
                <w:t>http://fgosvo.ru</w:t>
              </w:r>
            </w:hyperlink>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17417">
                <w:rPr>
                  <w:rStyle w:val="a3"/>
                  <w:rFonts w:ascii="Times New Roman" w:hAnsi="Times New Roman" w:cs="Times New Roman"/>
                  <w:sz w:val="24"/>
                  <w:szCs w:val="24"/>
                </w:rPr>
                <w:t>http://www.ict.edu.ru</w:t>
              </w:r>
            </w:hyperlink>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17417">
                <w:rPr>
                  <w:rStyle w:val="a3"/>
                  <w:rFonts w:ascii="Times New Roman" w:hAnsi="Times New Roman" w:cs="Times New Roman"/>
                  <w:sz w:val="24"/>
                  <w:szCs w:val="24"/>
                </w:rPr>
                <w:t>http://www.president.kremlin.ru</w:t>
              </w:r>
            </w:hyperlink>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AD7983">
        <w:trPr>
          <w:trHeight w:hRule="exact" w:val="30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AD7983">
        <w:trPr>
          <w:trHeight w:hRule="exact" w:val="314"/>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7983">
        <w:trPr>
          <w:trHeight w:hRule="exact" w:val="7587"/>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7983" w:rsidRDefault="007706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7983" w:rsidRDefault="007706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7983" w:rsidRDefault="007706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7983" w:rsidRDefault="007706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7983" w:rsidRDefault="007706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7983" w:rsidRDefault="007706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7983" w:rsidRDefault="007706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7983" w:rsidRDefault="007706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7983" w:rsidRDefault="007706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7983" w:rsidRDefault="007706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7983" w:rsidRDefault="007706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7983" w:rsidRDefault="007706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7983" w:rsidRDefault="007706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585"/>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AD7983">
        <w:trPr>
          <w:trHeight w:hRule="exact" w:val="14078"/>
        </w:trPr>
        <w:tc>
          <w:tcPr>
            <w:tcW w:w="9654" w:type="dxa"/>
            <w:shd w:val="clear" w:color="000000" w:fill="FFFFFF"/>
            <w:tcMar>
              <w:left w:w="34" w:type="dxa"/>
              <w:right w:w="34" w:type="dxa"/>
            </w:tcMar>
          </w:tcPr>
          <w:p w:rsidR="00AD7983" w:rsidRDefault="007706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7983" w:rsidRDefault="007706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7983" w:rsidRDefault="007706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7983" w:rsidRDefault="007706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7983" w:rsidRDefault="0077068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D7983" w:rsidRDefault="007706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D7983">
        <w:trPr>
          <w:trHeight w:hRule="exact" w:val="728"/>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AD7983" w:rsidRDefault="007706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7983">
        <w:trPr>
          <w:trHeight w:hRule="exact" w:val="1937"/>
        </w:trPr>
        <w:tc>
          <w:tcPr>
            <w:tcW w:w="9654" w:type="dxa"/>
            <w:shd w:val="clear" w:color="000000" w:fill="FFFFFF"/>
            <w:tcMar>
              <w:left w:w="34" w:type="dxa"/>
              <w:right w:w="34" w:type="dxa"/>
            </w:tcMar>
          </w:tcPr>
          <w:p w:rsidR="00AD7983" w:rsidRDefault="0077068F">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D7983" w:rsidRDefault="00AD7983"/>
    <w:sectPr w:rsidR="00AD79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7417"/>
    <w:rsid w:val="001F0BC7"/>
    <w:rsid w:val="0077068F"/>
    <w:rsid w:val="00A23B67"/>
    <w:rsid w:val="00AD79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068F"/>
    <w:rPr>
      <w:color w:val="0563C1" w:themeColor="hyperlink"/>
      <w:u w:val="single"/>
    </w:rPr>
  </w:style>
  <w:style w:type="character" w:styleId="a4">
    <w:name w:val="Unresolved Mention"/>
    <w:basedOn w:val="a0"/>
    <w:uiPriority w:val="99"/>
    <w:semiHidden/>
    <w:unhideWhenUsed/>
    <w:rsid w:val="0077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53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724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69369"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7237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597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7424</Words>
  <Characters>42321</Characters>
  <Application>Microsoft Office Word</Application>
  <DocSecurity>0</DocSecurity>
  <Lines>352</Lines>
  <Paragraphs>99</Paragraphs>
  <ScaleCrop>false</ScaleCrop>
  <Company/>
  <LinksUpToDate>false</LinksUpToDate>
  <CharactersWithSpaces>49646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обучения географии</dc:title>
  <dc:creator>FastReport.NET</dc:creator>
  <cp:lastModifiedBy>Mark Bernstorf</cp:lastModifiedBy>
  <cp:revision>4</cp:revision>
  <dcterms:created xsi:type="dcterms:W3CDTF">2022-05-10T04:44:00Z</dcterms:created>
  <dcterms:modified xsi:type="dcterms:W3CDTF">2022-11-13T17:07:00Z</dcterms:modified>
</cp:coreProperties>
</file>